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53" w:rsidRPr="001605C7" w:rsidRDefault="00D41453" w:rsidP="00D41453">
      <w:pPr>
        <w:adjustRightInd w:val="0"/>
        <w:ind w:firstLine="709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 xml:space="preserve">Организация для собственного производства ввозит в картонной упаковке товар, попадающий под действие Указа № 16 и который в дальнейшем будет использоваться в качестве комплектующих (сырья) при производстве медицинской техники. Сами комплектующие не являются товарами медицинского назначения. Будет </w:t>
      </w:r>
      <w:proofErr w:type="gramStart"/>
      <w:r w:rsidRPr="001605C7">
        <w:rPr>
          <w:b/>
          <w:sz w:val="30"/>
          <w:szCs w:val="30"/>
        </w:rPr>
        <w:t>ли  возникать</w:t>
      </w:r>
      <w:proofErr w:type="gramEnd"/>
      <w:r w:rsidRPr="001605C7">
        <w:rPr>
          <w:b/>
          <w:sz w:val="30"/>
          <w:szCs w:val="30"/>
        </w:rPr>
        <w:t xml:space="preserve"> обязанность в отношении ввезенных комплектующих и их упаковки? </w:t>
      </w:r>
    </w:p>
    <w:p w:rsidR="00D41453" w:rsidRPr="001605C7" w:rsidRDefault="00D41453" w:rsidP="00D41453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В отношении комплектующих для товаров медицинского назначения предусмотренная Указом № 16 обязанность не будет возникать (в соответствии с подпунктом 1.4 пункта 1 приложения 1 к Указу №16). 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proofErr w:type="spellStart"/>
      <w:r w:rsidRPr="001605C7">
        <w:rPr>
          <w:bCs/>
          <w:i/>
          <w:sz w:val="30"/>
          <w:szCs w:val="30"/>
        </w:rPr>
        <w:t>Справочно</w:t>
      </w:r>
      <w:proofErr w:type="spellEnd"/>
      <w:r w:rsidRPr="001605C7">
        <w:rPr>
          <w:bCs/>
          <w:i/>
          <w:sz w:val="30"/>
          <w:szCs w:val="30"/>
        </w:rPr>
        <w:t>: Документами, подтверждающими основания для применения льготы, будут являться: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r w:rsidRPr="001605C7">
        <w:rPr>
          <w:bCs/>
          <w:i/>
          <w:sz w:val="30"/>
          <w:szCs w:val="30"/>
        </w:rPr>
        <w:t>первичные учетные документы, подтверждающие фактическое количество товаров, использованных в качестве комплектующих для товаров медицинского назначения;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r w:rsidRPr="001605C7">
        <w:rPr>
          <w:bCs/>
          <w:i/>
          <w:sz w:val="30"/>
          <w:szCs w:val="30"/>
        </w:rPr>
        <w:t>сертификаты продукции собственного производства, выданные производителю на медицинскую продукцию (при наличии);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r w:rsidRPr="001605C7">
        <w:rPr>
          <w:bCs/>
          <w:i/>
          <w:sz w:val="30"/>
          <w:szCs w:val="30"/>
        </w:rPr>
        <w:t>свидетельства о государственной регистрации медицинской продукции (если государственная регистрация была обязательной);</w:t>
      </w:r>
    </w:p>
    <w:p w:rsidR="00D41453" w:rsidRPr="001605C7" w:rsidRDefault="00D41453" w:rsidP="00D41453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При этом обязанность будет возникать в части картонной упаковки, в которой были ввезены данные комплектующие, так как они сами не являются товарами медицинского </w:t>
      </w:r>
      <w:r>
        <w:rPr>
          <w:bCs/>
          <w:sz w:val="30"/>
          <w:szCs w:val="30"/>
        </w:rPr>
        <w:t>назначения</w:t>
      </w:r>
      <w:r w:rsidRPr="001605C7">
        <w:rPr>
          <w:bCs/>
          <w:sz w:val="30"/>
          <w:szCs w:val="30"/>
        </w:rPr>
        <w:t xml:space="preserve">. </w:t>
      </w:r>
    </w:p>
    <w:p w:rsidR="0073714D" w:rsidRDefault="0073714D">
      <w:bookmarkStart w:id="0" w:name="_GoBack"/>
      <w:bookmarkEnd w:id="0"/>
    </w:p>
    <w:sectPr w:rsidR="007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3"/>
    <w:rsid w:val="0073714D"/>
    <w:rsid w:val="00D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DF10-9CB6-4F1C-BB92-283EAF2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2020-12-03T06:50:00Z</dcterms:created>
  <dcterms:modified xsi:type="dcterms:W3CDTF">2020-12-03T06:50:00Z</dcterms:modified>
</cp:coreProperties>
</file>