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1C" w:rsidRPr="00811B91" w:rsidRDefault="00550C1C" w:rsidP="00550C1C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7. </w:t>
      </w:r>
      <w:r w:rsidRPr="00811B91">
        <w:rPr>
          <w:rFonts w:cs="Times New Roman"/>
          <w:b/>
          <w:sz w:val="30"/>
          <w:szCs w:val="30"/>
        </w:rPr>
        <w:t>Организация производит картонные ящики и реализует юридическим лицам, которые упаковывают в них социально значимые товары. Освобождается ли от обязанности организация, осуществляющая производство картонной упаковки? Какие документы будут подтверждать основания для освобождения от обязанности?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Да, организация освобождается от обязанности, в случае если правовые основания для освобождения от обязанности приходятся на тот же отчетный квартал, в котором возникла обязанность.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В случае если правовые основания для освобождения от обязанности приходятся не на отчетный квартал, в котором возникла обязанность, то организации необходимо заключить с оператором договор, внести плату и представить информацию о выполнении обязанности. При последующем возникновении правовых оснований для их применения у организации остается право на возврат и (или) зачет в счет предстоящих платежей излишне уплаченных сумм.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В данном случае документами, подтверждающими возникновение правовых оснований для освобождения от обязанности, будут являться: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договор, на основании которого реализован товар покупателю, с указанием цели приобретения товаров в виде формулировки «Для собственного использования в качестве упаковки для социально значимых товаров»;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копии сертификатов продукции собственного производства, выданных покупателю, которому реализован товар, на социально значимые товары (при наличии);</w:t>
      </w:r>
    </w:p>
    <w:p w:rsidR="00550C1C" w:rsidRPr="00811B91" w:rsidRDefault="00550C1C" w:rsidP="00550C1C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письменный отчет покупателя, которому реализован товар, в произвольной форме о фактическом количестве товаров, использованных на соответствующие цели, с указанием даты и номера накладной, подтверждающей отпуск и приемку этих товаров, количества товара, полученного по накладной, и количества товара, фактически использованного (отпущенного в производство) на соответствующие цели.</w:t>
      </w:r>
    </w:p>
    <w:p w:rsidR="000A59B3" w:rsidRPr="00811B91" w:rsidRDefault="000A59B3" w:rsidP="000A59B3">
      <w:pPr>
        <w:spacing w:line="240" w:lineRule="auto"/>
        <w:contextualSpacing/>
        <w:rPr>
          <w:rFonts w:cs="Times New Roman"/>
          <w:b/>
          <w:sz w:val="30"/>
          <w:szCs w:val="30"/>
        </w:rPr>
      </w:pPr>
      <w:bookmarkStart w:id="0" w:name="_GoBack"/>
      <w:bookmarkEnd w:id="0"/>
    </w:p>
    <w:p w:rsidR="00A65E32" w:rsidRDefault="00A65E32"/>
    <w:sectPr w:rsidR="00A6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B3"/>
    <w:rsid w:val="000A59B3"/>
    <w:rsid w:val="00550C1C"/>
    <w:rsid w:val="00A6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A0827-187F-478A-BE57-2AC7401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9B3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2020-10-16T09:35:00Z</dcterms:created>
  <dcterms:modified xsi:type="dcterms:W3CDTF">2020-10-16T11:18:00Z</dcterms:modified>
</cp:coreProperties>
</file>